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683" w:rsidRDefault="009A2683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Корпоративная программа укрепления здоровья работников</w:t>
      </w:r>
    </w:p>
    <w:p w:rsidR="00B74458" w:rsidRDefault="002A4DBB" w:rsidP="00B7445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458">
        <w:rPr>
          <w:rFonts w:ascii="Times New Roman" w:hAnsi="Times New Roman" w:cs="Times New Roman"/>
          <w:b/>
          <w:sz w:val="28"/>
          <w:szCs w:val="28"/>
        </w:rPr>
        <w:t>«Здоровье на рабочем месте»</w:t>
      </w:r>
    </w:p>
    <w:p w:rsidR="00F423F5" w:rsidRDefault="00F423F5" w:rsidP="00F423F5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210CC" w:rsidRDefault="009A2683" w:rsidP="00CC038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</w:p>
    <w:p w:rsidR="00720D62" w:rsidRDefault="00720D62" w:rsidP="001210CC">
      <w:pPr>
        <w:spacing w:after="0" w:line="240" w:lineRule="auto"/>
        <w:ind w:left="360" w:hanging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732AD" w:rsidRPr="00196FC2" w:rsidRDefault="00CC0388" w:rsidP="00CC0388">
      <w:pPr>
        <w:pStyle w:val="Default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6C5D">
        <w:rPr>
          <w:sz w:val="28"/>
          <w:szCs w:val="28"/>
        </w:rPr>
        <w:tab/>
      </w:r>
      <w:r w:rsidRPr="00196FC2">
        <w:rPr>
          <w:sz w:val="28"/>
          <w:szCs w:val="28"/>
        </w:rPr>
        <w:t xml:space="preserve">Охрана здоровья работающих является одной из наиболее важных областей пересечения  интересов предприятий и государства. С одной стороны, предприятиям необходимы здоровые работники, с другой стороны, состояние здоровья является одной из основных составляющих качества жизни населения. </w:t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</w:r>
      <w:r w:rsidRPr="00196FC2">
        <w:rPr>
          <w:sz w:val="28"/>
          <w:szCs w:val="28"/>
        </w:rPr>
        <w:tab/>
        <w:t>Плохое здоровье работников влечет за собой существенные издержки предприятия: высокие расходы на медицинское страхование или непосредственную оплату медицинской помощи; прямые потери производительности, связанные с пропусками рабочего времени по болезни; косвенные потери продуктивности, обусловленные выходом на работу нездоровых сотрудников (снижение выпуска, брак, травматизм); рост текучести кадров.</w:t>
      </w:r>
    </w:p>
    <w:p w:rsidR="009F6D26" w:rsidRPr="00196FC2" w:rsidRDefault="009C57F8" w:rsidP="009F6D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Вместе с тем плохое здоровье  приводит к преждевременной смерти 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D26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>э</w:t>
      </w:r>
      <w:r w:rsidRPr="00196FC2">
        <w:rPr>
          <w:rFonts w:ascii="Times New Roman" w:eastAsia="Calibri" w:hAnsi="Times New Roman" w:cs="Times New Roman"/>
          <w:sz w:val="28"/>
          <w:szCs w:val="28"/>
        </w:rPr>
        <w:t>кономически наиболее эффективной части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населения </w:t>
      </w:r>
      <w:r w:rsidRPr="00196FC2">
        <w:rPr>
          <w:rFonts w:ascii="Times New Roman" w:eastAsia="Calibri" w:hAnsi="Times New Roman" w:cs="Times New Roman"/>
          <w:sz w:val="28"/>
          <w:szCs w:val="28"/>
        </w:rPr>
        <w:t>–</w:t>
      </w:r>
      <w:r w:rsidR="002B3971" w:rsidRPr="00196F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людей </w:t>
      </w:r>
      <w:r w:rsidR="00132A42" w:rsidRPr="00196FC2">
        <w:rPr>
          <w:rFonts w:ascii="Times New Roman" w:eastAsia="Calibri" w:hAnsi="Times New Roman" w:cs="Times New Roman"/>
          <w:sz w:val="28"/>
          <w:szCs w:val="28"/>
        </w:rPr>
        <w:t>трудоспособного возраста и прогрессирующей трудонедостаточности.</w:t>
      </w:r>
      <w:r w:rsidRPr="00196FC2">
        <w:rPr>
          <w:rFonts w:ascii="Times New Roman" w:eastAsia="Calibri" w:hAnsi="Times New Roman" w:cs="Times New Roman"/>
          <w:sz w:val="28"/>
          <w:szCs w:val="28"/>
        </w:rPr>
        <w:t xml:space="preserve"> Самыми частыми причинами преждевременной смертности и инвалидизации трудоспособного населения являются неинфекционные заболевания: </w:t>
      </w:r>
      <w:r w:rsidRPr="00196FC2">
        <w:rPr>
          <w:rFonts w:ascii="Times New Roman" w:hAnsi="Times New Roman" w:cs="Times New Roman"/>
          <w:sz w:val="28"/>
          <w:szCs w:val="28"/>
        </w:rPr>
        <w:t xml:space="preserve">сердечно – сосудистые, онкологические, бронхо – </w:t>
      </w:r>
      <w:r w:rsidR="00D9215D" w:rsidRPr="00196FC2">
        <w:rPr>
          <w:rFonts w:ascii="Times New Roman" w:hAnsi="Times New Roman" w:cs="Times New Roman"/>
          <w:sz w:val="28"/>
          <w:szCs w:val="28"/>
        </w:rPr>
        <w:t>легочных заболевания</w:t>
      </w:r>
      <w:r w:rsidRPr="00196FC2">
        <w:rPr>
          <w:rFonts w:ascii="Times New Roman" w:hAnsi="Times New Roman" w:cs="Times New Roman"/>
          <w:sz w:val="28"/>
          <w:szCs w:val="28"/>
        </w:rPr>
        <w:t xml:space="preserve">, сахарный </w:t>
      </w:r>
      <w:r w:rsidR="00D9215D" w:rsidRPr="00196FC2">
        <w:rPr>
          <w:rFonts w:ascii="Times New Roman" w:hAnsi="Times New Roman" w:cs="Times New Roman"/>
          <w:sz w:val="28"/>
          <w:szCs w:val="28"/>
        </w:rPr>
        <w:t>диабет второго</w:t>
      </w:r>
      <w:r w:rsidRPr="00196FC2">
        <w:rPr>
          <w:rFonts w:ascii="Times New Roman" w:hAnsi="Times New Roman" w:cs="Times New Roman"/>
          <w:sz w:val="28"/>
          <w:szCs w:val="28"/>
        </w:rPr>
        <w:t xml:space="preserve"> типа.</w:t>
      </w:r>
    </w:p>
    <w:p w:rsidR="00474275" w:rsidRDefault="009F6D26" w:rsidP="00196FC2">
      <w:pPr>
        <w:pStyle w:val="Default"/>
        <w:ind w:firstLine="360"/>
        <w:jc w:val="both"/>
        <w:rPr>
          <w:sz w:val="28"/>
          <w:szCs w:val="28"/>
          <w:shd w:val="clear" w:color="auto" w:fill="FFFFFF"/>
        </w:rPr>
      </w:pPr>
      <w:r w:rsidRPr="00196FC2">
        <w:rPr>
          <w:sz w:val="28"/>
          <w:szCs w:val="28"/>
        </w:rPr>
        <w:t xml:space="preserve">В 2019 году начата реализация </w:t>
      </w:r>
      <w:r w:rsidR="00EE57FD">
        <w:rPr>
          <w:sz w:val="28"/>
          <w:szCs w:val="28"/>
          <w:shd w:val="clear" w:color="auto" w:fill="FFFFFF"/>
        </w:rPr>
        <w:t xml:space="preserve">федерального </w:t>
      </w:r>
      <w:r w:rsidRPr="00196FC2">
        <w:rPr>
          <w:sz w:val="28"/>
          <w:szCs w:val="28"/>
          <w:shd w:val="clear" w:color="auto" w:fill="FFFFFF"/>
        </w:rPr>
        <w:t xml:space="preserve">проекта </w:t>
      </w:r>
      <w:r w:rsidR="00196FC2" w:rsidRPr="00196FC2">
        <w:rPr>
          <w:sz w:val="28"/>
          <w:szCs w:val="28"/>
          <w:shd w:val="clear" w:color="auto" w:fill="FFFFFF"/>
        </w:rPr>
        <w:t>«Формирование системы мотивации граждан к здоровому образу жизни, включая здоровое питание и отказ от вредных привычек» (</w:t>
      </w:r>
      <w:r w:rsidRPr="00196FC2">
        <w:rPr>
          <w:sz w:val="28"/>
          <w:szCs w:val="28"/>
          <w:shd w:val="clear" w:color="auto" w:fill="FFFFFF"/>
        </w:rPr>
        <w:t>«Укрепление общественного здоровья»</w:t>
      </w:r>
      <w:r w:rsidR="00196FC2" w:rsidRPr="00196FC2">
        <w:rPr>
          <w:sz w:val="28"/>
          <w:szCs w:val="28"/>
          <w:shd w:val="clear" w:color="auto" w:fill="FFFFFF"/>
        </w:rPr>
        <w:t>)</w:t>
      </w:r>
      <w:r w:rsidRPr="00196FC2">
        <w:rPr>
          <w:sz w:val="28"/>
          <w:szCs w:val="28"/>
          <w:shd w:val="clear" w:color="auto" w:fill="FFFFFF"/>
        </w:rPr>
        <w:t xml:space="preserve"> в составе национального проекта «Демография».</w:t>
      </w:r>
      <w:r w:rsidR="00132A42" w:rsidRPr="00196FC2">
        <w:rPr>
          <w:sz w:val="28"/>
          <w:szCs w:val="28"/>
          <w:shd w:val="clear" w:color="auto" w:fill="FFFFFF"/>
        </w:rPr>
        <w:t xml:space="preserve"> </w:t>
      </w:r>
    </w:p>
    <w:p w:rsidR="00132A42" w:rsidRPr="00196FC2" w:rsidRDefault="00132A42" w:rsidP="00196FC2">
      <w:pPr>
        <w:pStyle w:val="Default"/>
        <w:ind w:firstLine="360"/>
        <w:jc w:val="both"/>
        <w:rPr>
          <w:sz w:val="28"/>
          <w:szCs w:val="28"/>
        </w:rPr>
      </w:pPr>
      <w:r w:rsidRPr="00196FC2">
        <w:rPr>
          <w:sz w:val="28"/>
          <w:szCs w:val="28"/>
        </w:rPr>
        <w:t>Цель</w:t>
      </w:r>
      <w:r w:rsidR="00196FC2" w:rsidRPr="00196FC2">
        <w:rPr>
          <w:sz w:val="28"/>
          <w:szCs w:val="28"/>
        </w:rPr>
        <w:t xml:space="preserve"> проекта</w:t>
      </w:r>
      <w:r w:rsidRPr="00196FC2">
        <w:rPr>
          <w:sz w:val="28"/>
          <w:szCs w:val="28"/>
        </w:rPr>
        <w:t>: увеличение доли граждан, ведущих здоровый образ жизни</w:t>
      </w:r>
      <w:r w:rsidR="00196FC2" w:rsidRPr="00196FC2">
        <w:rPr>
          <w:sz w:val="28"/>
          <w:szCs w:val="28"/>
        </w:rPr>
        <w:t xml:space="preserve">. В числе мероприятий проекта разработка  и внедрение  корпоративных программ, содержащие наилучшие практики по укреплению здоровья работников и проведение мероприятий, направленных на создание условий для ведения и продвижения здорового образа жизни, снижение действия основных факторов риска </w:t>
      </w:r>
      <w:r w:rsidR="00BE5DC9">
        <w:rPr>
          <w:sz w:val="28"/>
          <w:szCs w:val="28"/>
        </w:rPr>
        <w:t>неинфекционных заболеваний</w:t>
      </w:r>
      <w:r w:rsidR="00196FC2" w:rsidRPr="00196FC2">
        <w:rPr>
          <w:sz w:val="28"/>
          <w:szCs w:val="28"/>
        </w:rPr>
        <w:t xml:space="preserve"> (профилактику курения и помощь в отказе от табака; расширение физической активности; продвижение принципов здорового питания); вовлечение работников в программы по укреплению здоровья на рабочем месте,</w:t>
      </w:r>
    </w:p>
    <w:p w:rsidR="00132A42" w:rsidRPr="00196FC2" w:rsidRDefault="00CC0388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FC2">
        <w:rPr>
          <w:rFonts w:ascii="Times New Roman" w:eastAsia="Calibri" w:hAnsi="Times New Roman" w:cs="Times New Roman"/>
          <w:sz w:val="28"/>
          <w:szCs w:val="28"/>
        </w:rPr>
        <w:t>Сегодня многие российские работодатели, как и их зарубежные коллеги, предоставляют работникам такие формы неденежного вознаграждения, как полис добровольного медицинского страхования, возможность посещать бесплатные спортивные занятия, частично или полностью оплачиваемые путевки на отдых и лечение, льготное питание в собственной столовой.</w:t>
      </w:r>
    </w:p>
    <w:p w:rsidR="00132A42" w:rsidRPr="00196FC2" w:rsidRDefault="00132A42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FC2">
        <w:rPr>
          <w:rFonts w:ascii="Times New Roman" w:hAnsi="Times New Roman" w:cs="Times New Roman"/>
          <w:sz w:val="28"/>
          <w:szCs w:val="28"/>
        </w:rPr>
        <w:t xml:space="preserve">Многочисленные научные исследования в области управления здоровьем работников и реализуемые в трудовых коллективах  программы </w:t>
      </w:r>
      <w:r w:rsidRPr="00196FC2">
        <w:rPr>
          <w:rFonts w:ascii="Times New Roman" w:hAnsi="Times New Roman" w:cs="Times New Roman"/>
          <w:sz w:val="28"/>
          <w:szCs w:val="28"/>
        </w:rPr>
        <w:lastRenderedPageBreak/>
        <w:t>профилактики заболеваний и укрепления здоровья работников доказывают социальную и экономическую эффективность данных мер.</w:t>
      </w:r>
    </w:p>
    <w:p w:rsidR="00F8156C" w:rsidRDefault="00F8156C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E0741" w:rsidRPr="00944CEB" w:rsidRDefault="003E0741" w:rsidP="005D70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4CEB">
        <w:rPr>
          <w:rFonts w:ascii="Times New Roman" w:eastAsia="Calibri" w:hAnsi="Times New Roman" w:cs="Times New Roman"/>
          <w:b/>
          <w:sz w:val="28"/>
          <w:szCs w:val="28"/>
        </w:rPr>
        <w:t>Выгоды от проекта</w:t>
      </w:r>
      <w:r w:rsidRPr="00944CEB">
        <w:rPr>
          <w:rFonts w:ascii="Times New Roman" w:eastAsia="Calibri" w:hAnsi="Times New Roman" w:cs="Times New Roman"/>
          <w:sz w:val="28"/>
          <w:szCs w:val="28"/>
        </w:rPr>
        <w:t xml:space="preserve"> по укреплению здоровья на рабочем месте</w:t>
      </w:r>
    </w:p>
    <w:p w:rsidR="003E0741" w:rsidRPr="00944CEB" w:rsidRDefault="003E0741" w:rsidP="00CC038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03"/>
        <w:gridCol w:w="3102"/>
        <w:gridCol w:w="3140"/>
      </w:tblGrid>
      <w:tr w:rsidR="00944CEB" w:rsidRPr="00944CEB" w:rsidTr="003E0741">
        <w:tc>
          <w:tcPr>
            <w:tcW w:w="3190" w:type="dxa"/>
          </w:tcPr>
          <w:p w:rsidR="005956E2" w:rsidRPr="00944CEB" w:rsidRDefault="005956E2" w:rsidP="00595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Выгоды </w:t>
            </w:r>
            <w:r w:rsidR="003E0741" w:rsidRPr="0094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работника</w:t>
            </w:r>
          </w:p>
          <w:p w:rsidR="003E0741" w:rsidRPr="00944CEB" w:rsidRDefault="003E0741" w:rsidP="00595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3E0741" w:rsidRPr="00944CEB" w:rsidRDefault="003E0741" w:rsidP="00595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Выгоды предприятия</w:t>
            </w:r>
          </w:p>
        </w:tc>
        <w:tc>
          <w:tcPr>
            <w:tcW w:w="3191" w:type="dxa"/>
          </w:tcPr>
          <w:p w:rsidR="003E0741" w:rsidRPr="00944CEB" w:rsidRDefault="003E0741" w:rsidP="005956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Выгоды государства</w:t>
            </w:r>
          </w:p>
        </w:tc>
      </w:tr>
      <w:tr w:rsidR="00944CEB" w:rsidRPr="00944CEB" w:rsidTr="003E0741">
        <w:tc>
          <w:tcPr>
            <w:tcW w:w="3190" w:type="dxa"/>
          </w:tcPr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информированности о принципах здорового образа жизни;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отказ от вредных привычек;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стресса; </w:t>
            </w: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благосостояния;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здоровья;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рост продолжительности жизни;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рост удовлетворенности жизнью;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удовлетворенности от работы;</w:t>
            </w:r>
          </w:p>
          <w:p w:rsidR="005956E2" w:rsidRPr="00944CEB" w:rsidRDefault="005956E2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3E074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условий труда</w:t>
            </w:r>
          </w:p>
        </w:tc>
        <w:tc>
          <w:tcPr>
            <w:tcW w:w="3190" w:type="dxa"/>
          </w:tcPr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травматизма от несчастных случаев;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с</w:t>
            </w:r>
            <w:r w:rsidR="003E0741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окращение числа дней, пропущенных по болезни;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у</w:t>
            </w:r>
            <w:r w:rsidR="003E0741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меньшение расходов на медицинское страхование;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числа прогулов;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0741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-повышение производительности труда;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текучести кадров и повышение лояльности сотрудников;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улучшение климата внутри компании;</w:t>
            </w:r>
          </w:p>
          <w:p w:rsidR="005956E2" w:rsidRPr="00944CEB" w:rsidRDefault="005956E2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CC03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укрепление репутации компании на рынке</w:t>
            </w:r>
          </w:p>
        </w:tc>
        <w:tc>
          <w:tcPr>
            <w:tcW w:w="3191" w:type="dxa"/>
          </w:tcPr>
          <w:p w:rsidR="003E0741" w:rsidRPr="00944CEB" w:rsidRDefault="003E0741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уровня заболеваемости;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-сокращение смертности;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внешние причины для лиц, не задействованных в проекте;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E0741" w:rsidRPr="00944CEB" w:rsidRDefault="003E0741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5956E2"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уменьшение расходов, связанных с медицинской помощью и инвалидностью;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рост конкурентоспособности предприятия;</w:t>
            </w: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956E2" w:rsidRPr="00944CEB" w:rsidRDefault="005956E2" w:rsidP="005956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44CEB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национального дохода</w:t>
            </w:r>
          </w:p>
        </w:tc>
      </w:tr>
    </w:tbl>
    <w:p w:rsidR="002E4759" w:rsidRPr="00A92C16" w:rsidRDefault="002E4759" w:rsidP="002E475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E006A1" w:rsidRPr="00885BC7" w:rsidRDefault="00E006A1" w:rsidP="00B80E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06A1" w:rsidRPr="00474275" w:rsidRDefault="00E006A1" w:rsidP="003256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</w:rPr>
        <w:t>ОСНОВН</w:t>
      </w:r>
      <w:r w:rsidR="00E53C1B" w:rsidRPr="00474275">
        <w:rPr>
          <w:rFonts w:ascii="Times New Roman" w:eastAsia="Calibri" w:hAnsi="Times New Roman" w:cs="Times New Roman"/>
          <w:b/>
          <w:sz w:val="28"/>
          <w:szCs w:val="28"/>
        </w:rPr>
        <w:t>ЫЕ ПОНЯТИЯ, ИСПОЛЬЗУЕМЫЕ В ПРОГ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>РАММЕ</w:t>
      </w:r>
    </w:p>
    <w:p w:rsidR="00E53C1B" w:rsidRPr="00474275" w:rsidRDefault="00E53C1B" w:rsidP="00B80EB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3C1B" w:rsidRPr="00474275" w:rsidRDefault="00E53C1B" w:rsidP="00E53C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75">
        <w:rPr>
          <w:rFonts w:ascii="Times New Roman" w:hAnsi="Times New Roman" w:cs="Times New Roman"/>
          <w:b/>
          <w:sz w:val="28"/>
          <w:szCs w:val="28"/>
        </w:rPr>
        <w:t>Здоровье</w:t>
      </w:r>
      <w:r w:rsidRPr="00474275">
        <w:rPr>
          <w:rFonts w:ascii="Times New Roman" w:hAnsi="Times New Roman" w:cs="Times New Roman"/>
          <w:sz w:val="28"/>
          <w:szCs w:val="28"/>
        </w:rPr>
        <w:t xml:space="preserve"> является состоянием полного физического, душевного и социального благополучия, а не только отсутствием болезней и физических дефектов.</w:t>
      </w:r>
      <w:r w:rsidR="00105337" w:rsidRPr="00474275">
        <w:rPr>
          <w:rFonts w:ascii="Times New Roman" w:hAnsi="Times New Roman" w:cs="Times New Roman"/>
          <w:sz w:val="28"/>
          <w:szCs w:val="28"/>
        </w:rPr>
        <w:t xml:space="preserve"> (ВОЗ)</w:t>
      </w:r>
    </w:p>
    <w:p w:rsidR="0066268A" w:rsidRPr="00474275" w:rsidRDefault="0066268A" w:rsidP="00E53C1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4965" w:rsidRPr="00474275" w:rsidRDefault="00E006A1" w:rsidP="00F92C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</w:rPr>
        <w:t>Неинфекционные заболевания</w:t>
      </w:r>
      <w:r w:rsidR="008253F6"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(НИЗ)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 известные также как хронические заболевания, не передаются от человека к человеку. Это длительные заболевания, как правило, медленно прогрессирующие. 4 основные типа неинфекционных заболеваний — это сердечно-сосудистые заболевания (например, инсульт и инфаркт), рак, хронические респираторные заболевания (например, хроническая обструктивная болезнь легких и астма) и диабет. (ВОЗ)</w:t>
      </w:r>
      <w:r w:rsidR="00834965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. В России смертность от неинфекционных заболеваний  составляет 6</w:t>
      </w:r>
      <w:r w:rsidR="000F5441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7,6</w:t>
      </w:r>
      <w:r w:rsidR="00834965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%</w:t>
      </w:r>
    </w:p>
    <w:p w:rsidR="00BE5DC9" w:rsidRDefault="00E006A1" w:rsidP="00F92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427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Факторы риска</w:t>
      </w:r>
      <w:r w:rsidR="00A92C16"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(ФР)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развития неинфекционных заболеваний </w:t>
      </w:r>
      <w:r w:rsidR="00834965" w:rsidRPr="0047427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34965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</w:t>
      </w:r>
      <w:r w:rsidR="002111AA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потенциально опасные для здоровья </w:t>
      </w:r>
      <w:r w:rsidR="00BE5DC9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факторы, повышающие</w:t>
      </w:r>
      <w:r w:rsidR="00834965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вероятность развития болезни</w:t>
      </w:r>
      <w:r w:rsidR="008253F6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0F5441" w:rsidRPr="00474275" w:rsidRDefault="00A92C16" w:rsidP="00F92C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Существуют неустранимые ФР (возраст, пол, генетическая предрасположенн</w:t>
      </w:r>
      <w:r w:rsidR="005257C3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ость) и устранимые, которые, в </w:t>
      </w:r>
      <w:r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свою очередь </w:t>
      </w:r>
      <w:r w:rsidR="005257C3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под</w:t>
      </w:r>
      <w:r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разделяются на поведенческие ФР (употребление табака, недостаточная физическая активность, вредное употребление алкоголя и нездоровое питание) и </w:t>
      </w:r>
      <w:r w:rsidR="00BE5DC9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метаболические</w:t>
      </w:r>
      <w:r w:rsidR="00BE5D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BE5DC9"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(повышенный</w:t>
      </w:r>
      <w:r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уровень холестерина крови, повышенный уровень глюкозы крови, избыточная масса тела, артериальная гипертензия)  </w:t>
      </w:r>
    </w:p>
    <w:p w:rsidR="00A92C16" w:rsidRPr="00474275" w:rsidRDefault="008253F6" w:rsidP="00825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Основными факторами риска развития НИЗ признаны: употребление табака, недостаточная физическая активность, вредное употребление алкоголя и нездоровое питание.</w:t>
      </w:r>
      <w:r w:rsidR="005F6DF4"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4275">
        <w:rPr>
          <w:rFonts w:ascii="Times New Roman" w:eastAsia="Calibri" w:hAnsi="Times New Roman" w:cs="Times New Roman"/>
          <w:sz w:val="28"/>
          <w:szCs w:val="28"/>
        </w:rPr>
        <w:t>(ВОЗ).</w:t>
      </w:r>
      <w:r w:rsidR="002111AA" w:rsidRPr="0047427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53F6" w:rsidRPr="00474275" w:rsidRDefault="002111AA" w:rsidP="008253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4275">
        <w:rPr>
          <w:rFonts w:ascii="Times New Roman" w:eastAsia="Calibri" w:hAnsi="Times New Roman" w:cs="Times New Roman"/>
          <w:sz w:val="28"/>
          <w:szCs w:val="28"/>
        </w:rPr>
        <w:t>Факторы риска являются общими для НИЗ.</w:t>
      </w:r>
    </w:p>
    <w:p w:rsidR="005257C3" w:rsidRPr="00474275" w:rsidRDefault="00F92CB0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53F6" w:rsidRPr="00474275">
        <w:rPr>
          <w:rFonts w:ascii="Times New Roman" w:eastAsia="Calibri" w:hAnsi="Times New Roman" w:cs="Times New Roman"/>
          <w:b/>
          <w:sz w:val="28"/>
          <w:szCs w:val="28"/>
        </w:rPr>
        <w:t xml:space="preserve">Здоровый образ  жизни - </w:t>
      </w:r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образ жизни </w:t>
      </w:r>
      <w:hyperlink r:id="rId6" w:tooltip="Человек" w:history="1">
        <w:r w:rsidR="008253F6"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человека</w:t>
        </w:r>
      </w:hyperlink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направленный на сохранение </w:t>
      </w:r>
      <w:hyperlink r:id="rId7" w:tooltip="Здоровье" w:history="1">
        <w:r w:rsidR="008253F6"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здоровья</w:t>
        </w:r>
      </w:hyperlink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 профилактику </w:t>
      </w:r>
      <w:hyperlink r:id="rId8" w:tooltip="Болезнь" w:history="1">
        <w:r w:rsidR="008253F6"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болезней</w:t>
        </w:r>
      </w:hyperlink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53C1B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и укрепление человеческого </w:t>
      </w:r>
      <w:hyperlink r:id="rId9" w:tooltip="Организм" w:history="1">
        <w:r w:rsidR="008253F6"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организма</w:t>
        </w:r>
      </w:hyperlink>
      <w:r w:rsidR="008253F6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 в целом.</w:t>
      </w:r>
      <w:r w:rsidR="00E53C1B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53C1B" w:rsidRPr="00474275" w:rsidRDefault="00E53C1B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человека на 65 % зависит от </w:t>
      </w:r>
      <w:hyperlink r:id="rId10" w:tooltip="Образ жизни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образа жизни</w:t>
        </w:r>
      </w:hyperlink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 (</w:t>
      </w:r>
      <w:hyperlink r:id="rId11" w:tooltip="Пища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рациональное</w:t>
        </w:r>
      </w:hyperlink>
      <w:r w:rsidRPr="00474275">
        <w:rPr>
          <w:rFonts w:ascii="Times New Roman" w:hAnsi="Times New Roman" w:cs="Times New Roman"/>
          <w:sz w:val="28"/>
          <w:szCs w:val="28"/>
        </w:rPr>
        <w:t xml:space="preserve"> питание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474275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Физическая активность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физическая активность</w:t>
        </w:r>
      </w:hyperlink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 уровень </w:t>
      </w:r>
      <w:hyperlink r:id="rId13" w:tooltip="Стресс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стресса</w:t>
        </w:r>
      </w:hyperlink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tooltip="Вредные привычки" w:history="1">
        <w:r w:rsidRPr="0047427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вредные привычки</w:t>
        </w:r>
      </w:hyperlink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457C9E" w:rsidRPr="00474275" w:rsidRDefault="00105337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Приверженность здоровому образу жизни </w:t>
      </w:r>
      <w:r w:rsidR="00457C9E"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>является условной характеристикой здорового образа жизни и включает в себя следующие компоненты: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57C9E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отсутствие курения;</w:t>
      </w:r>
    </w:p>
    <w:p w:rsidR="00457C9E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- потребление овощей и фруктов ежедневно не менее 400г.;</w:t>
      </w:r>
    </w:p>
    <w:p w:rsidR="00105337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адекватная физическая активность (не менее 150 минут умеренной или 75 минут интенсивной физической</w:t>
      </w: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 нагрузки в неделю;</w:t>
      </w:r>
    </w:p>
    <w:p w:rsidR="00457C9E" w:rsidRPr="00474275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нормальное (не выше 5,0 г в сутки) потребление соли;</w:t>
      </w:r>
    </w:p>
    <w:p w:rsidR="00457C9E" w:rsidRDefault="00457C9E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2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употребление алкоголя не более 168г чистого этанола в неделю для мужчин и не более 84г – для женщин.</w:t>
      </w:r>
    </w:p>
    <w:p w:rsidR="00DA0936" w:rsidRDefault="00DA0936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9215D" w:rsidRPr="00474275" w:rsidRDefault="00D9215D" w:rsidP="008349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53C1B" w:rsidRDefault="00E53C1B" w:rsidP="002B3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E53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C2957"/>
    <w:multiLevelType w:val="hybridMultilevel"/>
    <w:tmpl w:val="D89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14482"/>
    <w:multiLevelType w:val="hybridMultilevel"/>
    <w:tmpl w:val="D6C24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338D6"/>
    <w:multiLevelType w:val="hybridMultilevel"/>
    <w:tmpl w:val="B9DE1370"/>
    <w:lvl w:ilvl="0" w:tplc="286C03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150C6"/>
    <w:multiLevelType w:val="hybridMultilevel"/>
    <w:tmpl w:val="1E2CC200"/>
    <w:lvl w:ilvl="0" w:tplc="84A8AAE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B4CBD"/>
    <w:multiLevelType w:val="hybridMultilevel"/>
    <w:tmpl w:val="B00C6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532D6"/>
    <w:multiLevelType w:val="hybridMultilevel"/>
    <w:tmpl w:val="3404C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50352"/>
    <w:multiLevelType w:val="hybridMultilevel"/>
    <w:tmpl w:val="BC382D92"/>
    <w:lvl w:ilvl="0" w:tplc="5A6C63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503F5715"/>
    <w:multiLevelType w:val="hybridMultilevel"/>
    <w:tmpl w:val="2FA8A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E18D4"/>
    <w:multiLevelType w:val="hybridMultilevel"/>
    <w:tmpl w:val="52B6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F23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1F673B8"/>
    <w:multiLevelType w:val="hybridMultilevel"/>
    <w:tmpl w:val="4108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39486C"/>
    <w:multiLevelType w:val="hybridMultilevel"/>
    <w:tmpl w:val="8540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382C84"/>
    <w:multiLevelType w:val="hybridMultilevel"/>
    <w:tmpl w:val="BC382D92"/>
    <w:lvl w:ilvl="0" w:tplc="5A6C63F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AA"/>
    <w:rsid w:val="00011C9F"/>
    <w:rsid w:val="00024964"/>
    <w:rsid w:val="00031ED6"/>
    <w:rsid w:val="00057B29"/>
    <w:rsid w:val="00080F98"/>
    <w:rsid w:val="000E19AC"/>
    <w:rsid w:val="000F5441"/>
    <w:rsid w:val="00100024"/>
    <w:rsid w:val="00101CFE"/>
    <w:rsid w:val="00105337"/>
    <w:rsid w:val="001210CC"/>
    <w:rsid w:val="00122C1C"/>
    <w:rsid w:val="00132A42"/>
    <w:rsid w:val="00146011"/>
    <w:rsid w:val="00147FB2"/>
    <w:rsid w:val="00152BE5"/>
    <w:rsid w:val="00196FC2"/>
    <w:rsid w:val="001A68EF"/>
    <w:rsid w:val="001B3541"/>
    <w:rsid w:val="001D3DDB"/>
    <w:rsid w:val="001D454A"/>
    <w:rsid w:val="002111AA"/>
    <w:rsid w:val="00273DB4"/>
    <w:rsid w:val="002A4DBB"/>
    <w:rsid w:val="002B116C"/>
    <w:rsid w:val="002B3971"/>
    <w:rsid w:val="002B5641"/>
    <w:rsid w:val="002E4759"/>
    <w:rsid w:val="002E6290"/>
    <w:rsid w:val="003152D4"/>
    <w:rsid w:val="003256F8"/>
    <w:rsid w:val="00331950"/>
    <w:rsid w:val="003349EE"/>
    <w:rsid w:val="00391E37"/>
    <w:rsid w:val="003940D8"/>
    <w:rsid w:val="003E0741"/>
    <w:rsid w:val="003E5E97"/>
    <w:rsid w:val="003F0CCA"/>
    <w:rsid w:val="004136D8"/>
    <w:rsid w:val="00437BF9"/>
    <w:rsid w:val="00445DAC"/>
    <w:rsid w:val="004469D0"/>
    <w:rsid w:val="00457C9E"/>
    <w:rsid w:val="0046575F"/>
    <w:rsid w:val="00474275"/>
    <w:rsid w:val="00476395"/>
    <w:rsid w:val="004825C7"/>
    <w:rsid w:val="00491FB0"/>
    <w:rsid w:val="004A6279"/>
    <w:rsid w:val="004B200B"/>
    <w:rsid w:val="004B7A89"/>
    <w:rsid w:val="004F30F2"/>
    <w:rsid w:val="004F32F8"/>
    <w:rsid w:val="004F5E94"/>
    <w:rsid w:val="004F6766"/>
    <w:rsid w:val="0050704B"/>
    <w:rsid w:val="0052196E"/>
    <w:rsid w:val="005257C3"/>
    <w:rsid w:val="00580AD3"/>
    <w:rsid w:val="005956E2"/>
    <w:rsid w:val="00596160"/>
    <w:rsid w:val="005A62AC"/>
    <w:rsid w:val="005A62B9"/>
    <w:rsid w:val="005A784C"/>
    <w:rsid w:val="005D6E8D"/>
    <w:rsid w:val="005D70CC"/>
    <w:rsid w:val="005F6DF4"/>
    <w:rsid w:val="00615374"/>
    <w:rsid w:val="0066268A"/>
    <w:rsid w:val="0067462B"/>
    <w:rsid w:val="00695C16"/>
    <w:rsid w:val="006C2476"/>
    <w:rsid w:val="006C666B"/>
    <w:rsid w:val="006D3E72"/>
    <w:rsid w:val="006E5041"/>
    <w:rsid w:val="006F5BAA"/>
    <w:rsid w:val="006F6692"/>
    <w:rsid w:val="007152C8"/>
    <w:rsid w:val="00720D62"/>
    <w:rsid w:val="00723D40"/>
    <w:rsid w:val="007469C3"/>
    <w:rsid w:val="007855D3"/>
    <w:rsid w:val="00786357"/>
    <w:rsid w:val="007C6A9F"/>
    <w:rsid w:val="007D7F9C"/>
    <w:rsid w:val="007F6DEE"/>
    <w:rsid w:val="00805256"/>
    <w:rsid w:val="008253F6"/>
    <w:rsid w:val="00834965"/>
    <w:rsid w:val="00867038"/>
    <w:rsid w:val="00881AD0"/>
    <w:rsid w:val="00885BC7"/>
    <w:rsid w:val="008942B5"/>
    <w:rsid w:val="008B599F"/>
    <w:rsid w:val="008D67ED"/>
    <w:rsid w:val="00944CEB"/>
    <w:rsid w:val="00964C69"/>
    <w:rsid w:val="009720EA"/>
    <w:rsid w:val="00991D19"/>
    <w:rsid w:val="00997A60"/>
    <w:rsid w:val="009A0A46"/>
    <w:rsid w:val="009A2683"/>
    <w:rsid w:val="009C57F8"/>
    <w:rsid w:val="009D171F"/>
    <w:rsid w:val="009F6D26"/>
    <w:rsid w:val="00A123AB"/>
    <w:rsid w:val="00A30C7E"/>
    <w:rsid w:val="00A47046"/>
    <w:rsid w:val="00A775FB"/>
    <w:rsid w:val="00A841BD"/>
    <w:rsid w:val="00A92C16"/>
    <w:rsid w:val="00A9472A"/>
    <w:rsid w:val="00A95FFB"/>
    <w:rsid w:val="00AB6892"/>
    <w:rsid w:val="00AE6658"/>
    <w:rsid w:val="00AF45AE"/>
    <w:rsid w:val="00B12FA9"/>
    <w:rsid w:val="00B1554F"/>
    <w:rsid w:val="00B74458"/>
    <w:rsid w:val="00B80EB9"/>
    <w:rsid w:val="00B81965"/>
    <w:rsid w:val="00BB3268"/>
    <w:rsid w:val="00BC53C6"/>
    <w:rsid w:val="00BD6DCC"/>
    <w:rsid w:val="00BE5DC9"/>
    <w:rsid w:val="00BF5D91"/>
    <w:rsid w:val="00BF5E76"/>
    <w:rsid w:val="00C22DAA"/>
    <w:rsid w:val="00C2627B"/>
    <w:rsid w:val="00C40420"/>
    <w:rsid w:val="00C422BF"/>
    <w:rsid w:val="00C55DED"/>
    <w:rsid w:val="00C72A6F"/>
    <w:rsid w:val="00CB4166"/>
    <w:rsid w:val="00CC0388"/>
    <w:rsid w:val="00CC18F4"/>
    <w:rsid w:val="00D01ED0"/>
    <w:rsid w:val="00D12E12"/>
    <w:rsid w:val="00D13FDF"/>
    <w:rsid w:val="00D20D62"/>
    <w:rsid w:val="00D213F2"/>
    <w:rsid w:val="00D24634"/>
    <w:rsid w:val="00D34CFE"/>
    <w:rsid w:val="00D3623F"/>
    <w:rsid w:val="00D8239D"/>
    <w:rsid w:val="00D91963"/>
    <w:rsid w:val="00D9215D"/>
    <w:rsid w:val="00D95F66"/>
    <w:rsid w:val="00D96FB1"/>
    <w:rsid w:val="00DA0936"/>
    <w:rsid w:val="00E006A1"/>
    <w:rsid w:val="00E22EEF"/>
    <w:rsid w:val="00E2390E"/>
    <w:rsid w:val="00E43E7D"/>
    <w:rsid w:val="00E51A24"/>
    <w:rsid w:val="00E53C1B"/>
    <w:rsid w:val="00E732AD"/>
    <w:rsid w:val="00E86C5D"/>
    <w:rsid w:val="00EA29C1"/>
    <w:rsid w:val="00EB1EA4"/>
    <w:rsid w:val="00EB6945"/>
    <w:rsid w:val="00EC0C49"/>
    <w:rsid w:val="00EC564C"/>
    <w:rsid w:val="00EE57FD"/>
    <w:rsid w:val="00EF1631"/>
    <w:rsid w:val="00F06044"/>
    <w:rsid w:val="00F0647D"/>
    <w:rsid w:val="00F20A4A"/>
    <w:rsid w:val="00F33DBA"/>
    <w:rsid w:val="00F423F5"/>
    <w:rsid w:val="00F4576D"/>
    <w:rsid w:val="00F778D2"/>
    <w:rsid w:val="00F8156C"/>
    <w:rsid w:val="00F92CB0"/>
    <w:rsid w:val="00FA6E43"/>
    <w:rsid w:val="00FB59EA"/>
    <w:rsid w:val="00FC06DF"/>
    <w:rsid w:val="00FC6264"/>
    <w:rsid w:val="00FD0575"/>
    <w:rsid w:val="00FD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1EE36-769F-4766-BF67-F741DCE2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1C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4136D8"/>
    <w:pPr>
      <w:ind w:left="720"/>
      <w:contextualSpacing/>
    </w:pPr>
  </w:style>
  <w:style w:type="paragraph" w:customStyle="1" w:styleId="Default">
    <w:name w:val="Default"/>
    <w:rsid w:val="00521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2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D6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786357"/>
  </w:style>
  <w:style w:type="character" w:styleId="a8">
    <w:name w:val="Hyperlink"/>
    <w:basedOn w:val="a0"/>
    <w:uiPriority w:val="99"/>
    <w:semiHidden/>
    <w:unhideWhenUsed/>
    <w:rsid w:val="008253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1C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E%D0%BB%D0%B5%D0%B7%D0%BD%D1%8C" TargetMode="External"/><Relationship Id="rId13" Type="http://schemas.openxmlformats.org/officeDocument/2006/relationships/hyperlink" Target="https://ru.wikipedia.org/wiki/%D0%A1%D1%82%D1%80%D0%B5%D1%81%D1%81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7%D0%B4%D0%BE%D1%80%D0%BE%D0%B2%D1%8C%D0%B5" TargetMode="External"/><Relationship Id="rId12" Type="http://schemas.openxmlformats.org/officeDocument/2006/relationships/hyperlink" Target="https://ru.wikipedia.org/wiki/%D0%A4%D0%B8%D0%B7%D0%B8%D1%87%D0%B5%D1%81%D0%BA%D0%B0%D1%8F_%D0%B0%D0%BA%D1%82%D0%B8%D0%B2%D0%BD%D0%BE%D1%81%D1%82%D1%8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7%D0%B5%D0%BB%D0%BE%D0%B2%D0%B5%D0%BA" TargetMode="External"/><Relationship Id="rId11" Type="http://schemas.openxmlformats.org/officeDocument/2006/relationships/hyperlink" Target="https://ru.wikipedia.org/wiki/%D0%9F%D0%B8%D1%89%D0%B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E%D0%B1%D1%80%D0%B0%D0%B7_%D0%B6%D0%B8%D0%B7%D0%BD%D0%B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E%D1%80%D0%B3%D0%B0%D0%BD%D0%B8%D0%B7%D0%BC" TargetMode="External"/><Relationship Id="rId14" Type="http://schemas.openxmlformats.org/officeDocument/2006/relationships/hyperlink" Target="https://ru.wikipedia.org/wiki/%D0%92%D1%80%D0%B5%D0%B4%D0%BD%D1%8B%D0%B5_%D0%BF%D1%80%D0%B8%D0%B2%D1%8B%D1%87%D0%BA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819C-22AF-4B19-A3CE-EFB5C0299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Taranets Tatyana Vasilevna</dc:creator>
  <cp:lastModifiedBy>ЦМП</cp:lastModifiedBy>
  <cp:revision>4</cp:revision>
  <cp:lastPrinted>2020-02-11T01:54:00Z</cp:lastPrinted>
  <dcterms:created xsi:type="dcterms:W3CDTF">2024-04-22T04:05:00Z</dcterms:created>
  <dcterms:modified xsi:type="dcterms:W3CDTF">2024-04-22T04:16:00Z</dcterms:modified>
</cp:coreProperties>
</file>